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F28" w:rsidRPr="005B3F28" w:rsidRDefault="005B3F28" w:rsidP="005B3F28">
      <w:pPr>
        <w:tabs>
          <w:tab w:val="left" w:pos="1209"/>
        </w:tabs>
        <w:rPr>
          <w:sz w:val="32"/>
          <w:szCs w:val="32"/>
        </w:rPr>
      </w:pPr>
      <w:r w:rsidRPr="005B3F28">
        <w:rPr>
          <w:sz w:val="32"/>
          <w:szCs w:val="32"/>
        </w:rPr>
        <w:t>алгебра        п.32 , №816,817,819</w:t>
      </w:r>
    </w:p>
    <w:p w:rsidR="005B3F28" w:rsidRPr="005B3F28" w:rsidRDefault="005B3F28" w:rsidP="005B3F28">
      <w:pPr>
        <w:tabs>
          <w:tab w:val="left" w:pos="1209"/>
        </w:tabs>
        <w:rPr>
          <w:sz w:val="32"/>
          <w:szCs w:val="32"/>
        </w:rPr>
      </w:pPr>
      <w:r w:rsidRPr="005B3F28">
        <w:rPr>
          <w:sz w:val="32"/>
          <w:szCs w:val="32"/>
        </w:rPr>
        <w:t>геометрия    п.27</w:t>
      </w:r>
      <w:r>
        <w:rPr>
          <w:sz w:val="32"/>
          <w:szCs w:val="32"/>
        </w:rPr>
        <w:t>,п.28</w:t>
      </w:r>
      <w:proofErr w:type="gramStart"/>
      <w:r>
        <w:rPr>
          <w:sz w:val="32"/>
          <w:szCs w:val="32"/>
        </w:rPr>
        <w:t xml:space="preserve"> В</w:t>
      </w:r>
      <w:proofErr w:type="gramEnd"/>
      <w:r>
        <w:rPr>
          <w:sz w:val="32"/>
          <w:szCs w:val="32"/>
        </w:rPr>
        <w:t>ыучить все аксиомы и записать в тетрадь.</w:t>
      </w:r>
    </w:p>
    <w:p w:rsidR="002060D2" w:rsidRPr="005B3F28" w:rsidRDefault="002060D2">
      <w:pPr>
        <w:rPr>
          <w:sz w:val="32"/>
          <w:szCs w:val="32"/>
        </w:rPr>
      </w:pPr>
    </w:p>
    <w:sectPr w:rsidR="002060D2" w:rsidRPr="005B3F28" w:rsidSect="00206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B3F28"/>
    <w:rsid w:val="002060D2"/>
    <w:rsid w:val="005B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>СОШ11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2013-02-19T05:39:00Z</dcterms:created>
  <dcterms:modified xsi:type="dcterms:W3CDTF">2013-02-19T05:41:00Z</dcterms:modified>
</cp:coreProperties>
</file>